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17" w:rsidRDefault="00BD3917" w:rsidP="00BD3917">
      <w:pPr>
        <w:rPr>
          <w:rFonts w:ascii="Arial" w:hAnsi="Arial" w:cs="Arial"/>
          <w:lang w:val="en-US"/>
        </w:rPr>
      </w:pPr>
      <w:r w:rsidRPr="00BD3917">
        <w:rPr>
          <w:rFonts w:ascii="Arial" w:hAnsi="Arial" w:cs="Arial"/>
          <w:lang w:val="en-US"/>
        </w:rPr>
        <w:t>Decentral window rebate vent for uPVC windows with exclusively automatic flow rate control through control flaps and installation in the upper sash regardless of window hardware. Concealed installation in the window rebate, without milling. Installation by locking into the groove of the sash overlap gasket. Vent is invisible when the window is closed. There are no elements that need to be operated and no visible vent elements attached additionally.</w:t>
      </w:r>
    </w:p>
    <w:p w:rsidR="00BD3917" w:rsidRPr="00BD3917" w:rsidRDefault="00BD3917" w:rsidP="00BD3917">
      <w:pPr>
        <w:rPr>
          <w:rFonts w:ascii="Arial" w:hAnsi="Arial" w:cs="Arial"/>
          <w:lang w:val="en-US"/>
        </w:rPr>
      </w:pPr>
    </w:p>
    <w:p w:rsidR="00BD3917" w:rsidRDefault="00BD3917" w:rsidP="00BD3917">
      <w:pPr>
        <w:rPr>
          <w:rFonts w:ascii="Arial" w:hAnsi="Arial" w:cs="Arial"/>
          <w:lang w:val="en-US"/>
        </w:rPr>
      </w:pPr>
      <w:r w:rsidRPr="00BD3917">
        <w:rPr>
          <w:rFonts w:ascii="Arial" w:hAnsi="Arial" w:cs="Arial"/>
          <w:lang w:val="en-US"/>
        </w:rPr>
        <w:t>Exchange gaskets (included in delivery) allow the air to enter respectively exit in the area of the external frame gasket.</w:t>
      </w:r>
    </w:p>
    <w:p w:rsidR="00BD3917" w:rsidRPr="00BD3917" w:rsidRDefault="00BD3917" w:rsidP="00BD3917">
      <w:pPr>
        <w:rPr>
          <w:rFonts w:ascii="Arial" w:hAnsi="Arial" w:cs="Arial"/>
          <w:lang w:val="en-US"/>
        </w:rPr>
      </w:pPr>
    </w:p>
    <w:p w:rsidR="00BD3917" w:rsidRPr="00BD3917" w:rsidRDefault="00BD3917" w:rsidP="00BD3917">
      <w:pPr>
        <w:rPr>
          <w:rFonts w:ascii="Arial" w:hAnsi="Arial" w:cs="Arial"/>
          <w:b/>
          <w:lang w:val="en-US"/>
        </w:rPr>
      </w:pPr>
      <w:r w:rsidRPr="00BD3917">
        <w:rPr>
          <w:rFonts w:ascii="Arial" w:hAnsi="Arial" w:cs="Arial"/>
          <w:b/>
          <w:lang w:val="en-US"/>
        </w:rPr>
        <w:t>The following certificates issued by notified testing bodies must be presented:</w:t>
      </w:r>
    </w:p>
    <w:p w:rsidR="00BD3917" w:rsidRPr="00BD3917" w:rsidRDefault="00BD3917" w:rsidP="00BD3917">
      <w:pPr>
        <w:pStyle w:val="Listenabsatz"/>
        <w:numPr>
          <w:ilvl w:val="0"/>
          <w:numId w:val="2"/>
        </w:numPr>
        <w:rPr>
          <w:rFonts w:ascii="Arial" w:hAnsi="Arial" w:cs="Arial"/>
          <w:lang w:val="en-US"/>
        </w:rPr>
      </w:pPr>
      <w:r w:rsidRPr="00BD3917">
        <w:rPr>
          <w:rFonts w:ascii="Arial" w:hAnsi="Arial" w:cs="Arial"/>
          <w:lang w:val="en-US"/>
        </w:rPr>
        <w:t>air permeability including air flow rate characteristic curve according to DIN EN 13141-1</w:t>
      </w:r>
    </w:p>
    <w:p w:rsidR="00BD3917" w:rsidRPr="00BD3917" w:rsidRDefault="00BD3917" w:rsidP="00BD3917">
      <w:pPr>
        <w:pStyle w:val="Listenabsatz"/>
        <w:numPr>
          <w:ilvl w:val="0"/>
          <w:numId w:val="2"/>
        </w:numPr>
        <w:rPr>
          <w:rFonts w:ascii="Arial" w:hAnsi="Arial" w:cs="Arial"/>
          <w:lang w:val="en-US"/>
        </w:rPr>
      </w:pPr>
      <w:proofErr w:type="spellStart"/>
      <w:r w:rsidRPr="00BD3917">
        <w:rPr>
          <w:rFonts w:ascii="Arial" w:hAnsi="Arial" w:cs="Arial"/>
          <w:lang w:val="en-US"/>
        </w:rPr>
        <w:t>watertightness</w:t>
      </w:r>
      <w:proofErr w:type="spellEnd"/>
      <w:r w:rsidRPr="00BD3917">
        <w:rPr>
          <w:rFonts w:ascii="Arial" w:hAnsi="Arial" w:cs="Arial"/>
          <w:lang w:val="en-US"/>
        </w:rPr>
        <w:t xml:space="preserve"> according to DIN EN 12208 in association with DIN EN 1027</w:t>
      </w:r>
    </w:p>
    <w:p w:rsidR="00BD3917" w:rsidRPr="00BD3917" w:rsidRDefault="00BD3917" w:rsidP="00BD3917">
      <w:pPr>
        <w:pStyle w:val="Listenabsatz"/>
        <w:numPr>
          <w:ilvl w:val="0"/>
          <w:numId w:val="2"/>
        </w:numPr>
        <w:rPr>
          <w:rFonts w:ascii="Arial" w:hAnsi="Arial" w:cs="Arial"/>
          <w:lang w:val="en-US"/>
        </w:rPr>
      </w:pPr>
      <w:r w:rsidRPr="00BD3917">
        <w:rPr>
          <w:rFonts w:ascii="Arial" w:hAnsi="Arial" w:cs="Arial"/>
          <w:lang w:val="en-US"/>
        </w:rPr>
        <w:t>s</w:t>
      </w:r>
      <w:r w:rsidRPr="00BD3917">
        <w:rPr>
          <w:rFonts w:ascii="Arial" w:hAnsi="Arial" w:cs="Arial"/>
          <w:lang w:val="en-US"/>
        </w:rPr>
        <w:t xml:space="preserve">ound reduction value </w:t>
      </w:r>
      <w:proofErr w:type="spellStart"/>
      <w:r w:rsidRPr="00BD3917">
        <w:rPr>
          <w:rFonts w:ascii="Arial" w:hAnsi="Arial" w:cs="Arial"/>
          <w:lang w:val="en-US"/>
        </w:rPr>
        <w:t>R</w:t>
      </w:r>
      <w:r w:rsidRPr="00BD3917">
        <w:rPr>
          <w:rFonts w:ascii="Arial" w:hAnsi="Arial" w:cs="Arial"/>
          <w:vertAlign w:val="subscript"/>
          <w:lang w:val="en-US"/>
        </w:rPr>
        <w:t>w</w:t>
      </w:r>
      <w:proofErr w:type="spellEnd"/>
      <w:r w:rsidRPr="00BD3917">
        <w:rPr>
          <w:rFonts w:ascii="Arial" w:hAnsi="Arial" w:cs="Arial"/>
          <w:lang w:val="en-US"/>
        </w:rPr>
        <w:t xml:space="preserve"> according to EN ISO 10140-2, assessed according to EN ISO 717-1</w:t>
      </w:r>
    </w:p>
    <w:p w:rsidR="00BD3917" w:rsidRDefault="00BD3917" w:rsidP="00BD3917">
      <w:pPr>
        <w:rPr>
          <w:rFonts w:ascii="Arial" w:hAnsi="Arial" w:cs="Arial"/>
          <w:lang w:val="en-US"/>
        </w:rPr>
      </w:pPr>
    </w:p>
    <w:p w:rsidR="00BD3917" w:rsidRDefault="00BD3917" w:rsidP="00BD3917">
      <w:pPr>
        <w:rPr>
          <w:rFonts w:ascii="Arial" w:hAnsi="Arial" w:cs="Arial"/>
          <w:lang w:val="en-US"/>
        </w:rPr>
      </w:pPr>
      <w:r w:rsidRPr="00BD3917">
        <w:rPr>
          <w:rFonts w:ascii="Arial" w:hAnsi="Arial" w:cs="Arial"/>
          <w:lang w:val="en-US"/>
        </w:rPr>
        <w:t xml:space="preserve">product to offer: </w:t>
      </w:r>
      <w:proofErr w:type="spellStart"/>
      <w:r w:rsidRPr="00BD3917">
        <w:rPr>
          <w:rFonts w:ascii="Arial" w:hAnsi="Arial" w:cs="Arial"/>
          <w:lang w:val="en-US"/>
        </w:rPr>
        <w:t>arimeo</w:t>
      </w:r>
      <w:proofErr w:type="spellEnd"/>
      <w:r w:rsidRPr="00BD3917">
        <w:rPr>
          <w:rFonts w:ascii="Arial" w:hAnsi="Arial" w:cs="Arial"/>
          <w:lang w:val="en-US"/>
        </w:rPr>
        <w:t xml:space="preserve"> classic S</w:t>
      </w:r>
    </w:p>
    <w:p w:rsidR="00BD3917" w:rsidRDefault="00BD3917" w:rsidP="00BD3917">
      <w:pPr>
        <w:rPr>
          <w:rFonts w:ascii="Arial" w:hAnsi="Arial" w:cs="Arial"/>
          <w:lang w:val="en-US"/>
        </w:rPr>
      </w:pPr>
      <w:bookmarkStart w:id="0" w:name="_GoBack"/>
      <w:bookmarkEnd w:id="0"/>
    </w:p>
    <w:p w:rsidR="00BD3917" w:rsidRPr="00BD3917" w:rsidRDefault="00BD3917" w:rsidP="00BD3917">
      <w:pPr>
        <w:rPr>
          <w:rFonts w:ascii="Arial" w:hAnsi="Arial" w:cs="Arial"/>
          <w:lang w:val="en-US"/>
        </w:rPr>
      </w:pPr>
    </w:p>
    <w:p w:rsidR="00BD3917" w:rsidRDefault="00BD3917" w:rsidP="00BD3917">
      <w:pPr>
        <w:rPr>
          <w:rFonts w:ascii="Arial" w:hAnsi="Arial" w:cs="Arial"/>
          <w:lang w:val="en-US"/>
        </w:rPr>
      </w:pPr>
      <w:r w:rsidRPr="00BD3917">
        <w:rPr>
          <w:rFonts w:ascii="Arial" w:hAnsi="Arial" w:cs="Arial"/>
          <w:lang w:val="en-US"/>
        </w:rPr>
        <w:t xml:space="preserve">gasket </w:t>
      </w:r>
      <w:proofErr w:type="spellStart"/>
      <w:r w:rsidRPr="00BD3917">
        <w:rPr>
          <w:rFonts w:ascii="Arial" w:hAnsi="Arial" w:cs="Arial"/>
          <w:lang w:val="en-US"/>
        </w:rPr>
        <w:t>colour</w:t>
      </w:r>
      <w:proofErr w:type="spellEnd"/>
      <w:r w:rsidRPr="00BD3917">
        <w:rPr>
          <w:rFonts w:ascii="Arial" w:hAnsi="Arial" w:cs="Arial"/>
          <w:lang w:val="en-US"/>
        </w:rPr>
        <w:t xml:space="preserve"> of the window:</w:t>
      </w:r>
      <w:r w:rsidRPr="00BD3917">
        <w:rPr>
          <w:rFonts w:ascii="Arial" w:hAnsi="Arial" w:cs="Arial"/>
          <w:lang w:val="en-US"/>
        </w:rPr>
        <w:t xml:space="preserve"> </w:t>
      </w:r>
      <w:r w:rsidRPr="00BD3917">
        <w:rPr>
          <w:rFonts w:ascii="Arial" w:hAnsi="Arial" w:cs="Arial"/>
          <w:lang w:val="en-US"/>
        </w:rPr>
        <w:t>__________________________</w:t>
      </w:r>
    </w:p>
    <w:p w:rsidR="00BD3917" w:rsidRPr="00BD3917" w:rsidRDefault="00BD3917" w:rsidP="00BD3917">
      <w:pPr>
        <w:rPr>
          <w:rFonts w:ascii="Arial" w:hAnsi="Arial" w:cs="Arial"/>
          <w:lang w:val="en-US"/>
        </w:rPr>
      </w:pPr>
    </w:p>
    <w:p w:rsidR="00BD3917" w:rsidRDefault="00BD3917" w:rsidP="00BD3917">
      <w:pPr>
        <w:rPr>
          <w:rFonts w:ascii="Arial" w:hAnsi="Arial" w:cs="Arial"/>
        </w:rPr>
      </w:pPr>
      <w:r w:rsidRPr="00BD3917">
        <w:rPr>
          <w:rFonts w:ascii="Arial" w:hAnsi="Arial" w:cs="Arial"/>
          <w:lang w:val="en-US"/>
        </w:rPr>
        <w:t xml:space="preserve">quantity: </w:t>
      </w:r>
      <w:r w:rsidRPr="00A0658A">
        <w:rPr>
          <w:rFonts w:ascii="Arial" w:hAnsi="Arial" w:cs="Arial"/>
        </w:rPr>
        <w:t>__________________________</w:t>
      </w:r>
    </w:p>
    <w:p w:rsidR="00BD3917" w:rsidRDefault="00BD3917" w:rsidP="00BD3917">
      <w:pPr>
        <w:rPr>
          <w:rFonts w:ascii="Arial" w:hAnsi="Arial" w:cs="Arial"/>
        </w:rPr>
      </w:pPr>
    </w:p>
    <w:p w:rsidR="00BD3917" w:rsidRDefault="00BD3917" w:rsidP="00BD3917">
      <w:pPr>
        <w:rPr>
          <w:rFonts w:ascii="Arial" w:hAnsi="Arial" w:cs="Arial"/>
        </w:rPr>
      </w:pPr>
      <w:r w:rsidRPr="00BD3917">
        <w:rPr>
          <w:rFonts w:ascii="Arial" w:hAnsi="Arial" w:cs="Arial"/>
          <w:lang w:val="en-US"/>
        </w:rPr>
        <w:t xml:space="preserve">unit: </w:t>
      </w:r>
      <w:r w:rsidRPr="00A0658A">
        <w:rPr>
          <w:rFonts w:ascii="Arial" w:hAnsi="Arial" w:cs="Arial"/>
        </w:rPr>
        <w:t>__________________________</w:t>
      </w:r>
    </w:p>
    <w:p w:rsidR="00BD3917" w:rsidRDefault="00BD3917" w:rsidP="00BD3917">
      <w:pPr>
        <w:rPr>
          <w:rFonts w:ascii="Arial" w:hAnsi="Arial" w:cs="Arial"/>
        </w:rPr>
      </w:pPr>
    </w:p>
    <w:p w:rsidR="00BD3917" w:rsidRDefault="00BD3917" w:rsidP="00BD3917">
      <w:pPr>
        <w:rPr>
          <w:rFonts w:ascii="Arial" w:hAnsi="Arial" w:cs="Arial"/>
        </w:rPr>
      </w:pPr>
      <w:r w:rsidRPr="00BD3917">
        <w:rPr>
          <w:rFonts w:ascii="Arial" w:hAnsi="Arial" w:cs="Arial"/>
          <w:lang w:val="en-US"/>
        </w:rPr>
        <w:t xml:space="preserve">unit price: </w:t>
      </w:r>
      <w:r w:rsidRPr="00A0658A">
        <w:rPr>
          <w:rFonts w:ascii="Arial" w:hAnsi="Arial" w:cs="Arial"/>
        </w:rPr>
        <w:t>__________________________</w:t>
      </w:r>
    </w:p>
    <w:p w:rsidR="00BD3917" w:rsidRDefault="00BD3917" w:rsidP="00BD3917">
      <w:pPr>
        <w:rPr>
          <w:rFonts w:ascii="Arial" w:hAnsi="Arial" w:cs="Arial"/>
        </w:rPr>
      </w:pPr>
    </w:p>
    <w:p w:rsidR="00BD3917" w:rsidRPr="00BD3917" w:rsidRDefault="00BD3917" w:rsidP="00BD3917">
      <w:pPr>
        <w:rPr>
          <w:rFonts w:ascii="Arial" w:hAnsi="Arial" w:cs="Arial"/>
          <w:lang w:val="en-US"/>
        </w:rPr>
      </w:pPr>
      <w:r w:rsidRPr="00BD3917">
        <w:rPr>
          <w:rFonts w:ascii="Arial" w:hAnsi="Arial" w:cs="Arial"/>
          <w:lang w:val="en-US"/>
        </w:rPr>
        <w:t>total price:</w:t>
      </w:r>
      <w:r>
        <w:rPr>
          <w:rFonts w:ascii="Arial" w:hAnsi="Arial" w:cs="Arial"/>
          <w:lang w:val="en-US"/>
        </w:rPr>
        <w:t xml:space="preserve"> </w:t>
      </w:r>
      <w:r w:rsidRPr="00A0658A">
        <w:rPr>
          <w:rFonts w:ascii="Arial" w:hAnsi="Arial" w:cs="Arial"/>
        </w:rPr>
        <w:t>__________________________</w:t>
      </w:r>
    </w:p>
    <w:p w:rsidR="00BD3917" w:rsidRPr="00BD3917" w:rsidRDefault="00BD3917" w:rsidP="00A0658A">
      <w:pPr>
        <w:rPr>
          <w:rFonts w:ascii="Arial" w:hAnsi="Arial" w:cs="Arial"/>
          <w:lang w:val="en-US"/>
        </w:rPr>
      </w:pPr>
    </w:p>
    <w:sectPr w:rsidR="00BD3917" w:rsidRPr="00BD3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42B22"/>
    <w:multiLevelType w:val="hybridMultilevel"/>
    <w:tmpl w:val="EEB2E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B82A1B"/>
    <w:multiLevelType w:val="hybridMultilevel"/>
    <w:tmpl w:val="269C8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8A"/>
    <w:rsid w:val="003E57C8"/>
    <w:rsid w:val="00542BD5"/>
    <w:rsid w:val="00A0658A"/>
    <w:rsid w:val="00BD3917"/>
    <w:rsid w:val="00D57D93"/>
    <w:rsid w:val="00EB7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2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Innoperform GmbH</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Kloß</dc:creator>
  <cp:lastModifiedBy>Anja Kloß</cp:lastModifiedBy>
  <cp:revision>3</cp:revision>
  <dcterms:created xsi:type="dcterms:W3CDTF">2018-03-16T14:10:00Z</dcterms:created>
  <dcterms:modified xsi:type="dcterms:W3CDTF">2018-03-16T14:13:00Z</dcterms:modified>
</cp:coreProperties>
</file>